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29AD" w14:textId="77777777" w:rsidR="00A56904" w:rsidRPr="00DD6555" w:rsidRDefault="00D64D61" w:rsidP="00A56904">
      <w:pPr>
        <w:jc w:val="center"/>
        <w:rPr>
          <w:rStyle w:val="markedcontent"/>
          <w:rFonts w:ascii="Arial" w:hAnsi="Arial" w:cs="Arial"/>
          <w:color w:val="4F81BD" w:themeColor="accent1"/>
          <w:sz w:val="28"/>
          <w:szCs w:val="28"/>
        </w:rPr>
      </w:pPr>
      <w:r w:rsidRPr="00DD6555">
        <w:rPr>
          <w:rStyle w:val="markedcontent"/>
          <w:rFonts w:ascii="Arial" w:hAnsi="Arial" w:cs="Arial"/>
          <w:color w:val="1F497D" w:themeColor="text2"/>
          <w:sz w:val="28"/>
          <w:szCs w:val="28"/>
        </w:rPr>
        <w:t>REFERENDUM – 21. 01. 2023</w:t>
      </w:r>
    </w:p>
    <w:p w14:paraId="623DACA5" w14:textId="73151B2B" w:rsidR="00A56904" w:rsidRPr="00DD6555" w:rsidRDefault="00D64D61" w:rsidP="00A56904">
      <w:pPr>
        <w:jc w:val="center"/>
        <w:rPr>
          <w:rStyle w:val="markedcontent"/>
          <w:rFonts w:ascii="Arial" w:hAnsi="Arial" w:cs="Arial"/>
          <w:color w:val="1F497D" w:themeColor="text2"/>
          <w:sz w:val="28"/>
          <w:szCs w:val="28"/>
        </w:rPr>
      </w:pPr>
      <w:r w:rsidRPr="00DD6555">
        <w:rPr>
          <w:color w:val="1F497D" w:themeColor="text2"/>
        </w:rPr>
        <w:br/>
      </w:r>
      <w:r w:rsidRPr="00DD6555">
        <w:rPr>
          <w:rStyle w:val="markedcontent"/>
          <w:rFonts w:ascii="Arial" w:hAnsi="Arial" w:cs="Arial"/>
          <w:color w:val="1F497D" w:themeColor="text2"/>
          <w:sz w:val="30"/>
          <w:szCs w:val="30"/>
        </w:rPr>
        <w:t>Hlasovací preukaz</w:t>
      </w:r>
    </w:p>
    <w:p w14:paraId="798E3A53" w14:textId="77777777" w:rsidR="00A56904" w:rsidRDefault="00D64D61" w:rsidP="00A56904">
      <w:pPr>
        <w:rPr>
          <w:rStyle w:val="markedcontent"/>
          <w:rFonts w:ascii="Arial" w:hAnsi="Arial" w:cs="Arial"/>
          <w:sz w:val="28"/>
          <w:szCs w:val="28"/>
        </w:rPr>
      </w:pPr>
      <w:r w:rsidRPr="00A56904">
        <w:rPr>
          <w:rStyle w:val="markedcontent"/>
          <w:rFonts w:ascii="Arial" w:hAnsi="Arial" w:cs="Arial"/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Volič, ktorý má trvalý pobyt na území Slovenskej republiky a v deň konania referenda</w:t>
      </w:r>
      <w:r w:rsidR="00A56904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nebude môcť hlasovať v mieste svojho trvalého pobytu vo volebnom okrsku, v</w:t>
      </w:r>
      <w:r w:rsidR="00A56904">
        <w:rPr>
          <w:rStyle w:val="markedcontent"/>
          <w:rFonts w:ascii="Arial" w:hAnsi="Arial" w:cs="Arial"/>
          <w:sz w:val="28"/>
          <w:szCs w:val="28"/>
        </w:rPr>
        <w:t> </w:t>
      </w:r>
      <w:r>
        <w:rPr>
          <w:rStyle w:val="markedcontent"/>
          <w:rFonts w:ascii="Arial" w:hAnsi="Arial" w:cs="Arial"/>
          <w:sz w:val="28"/>
          <w:szCs w:val="28"/>
        </w:rPr>
        <w:t>ktorého</w:t>
      </w:r>
      <w:r w:rsidR="00A56904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zozname voličov je zapísaný, môže požiadať obec svojho trvalého pobytu o</w:t>
      </w:r>
      <w:r w:rsidR="00A56904">
        <w:rPr>
          <w:rStyle w:val="markedcontent"/>
          <w:rFonts w:ascii="Arial" w:hAnsi="Arial" w:cs="Arial"/>
          <w:sz w:val="28"/>
          <w:szCs w:val="28"/>
        </w:rPr>
        <w:t> </w:t>
      </w:r>
      <w:r>
        <w:rPr>
          <w:rStyle w:val="markedcontent"/>
          <w:rFonts w:ascii="Arial" w:hAnsi="Arial" w:cs="Arial"/>
          <w:sz w:val="28"/>
          <w:szCs w:val="28"/>
        </w:rPr>
        <w:t>vydanie</w:t>
      </w:r>
      <w:r w:rsidR="00A56904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hlasovacieho preukazu. Obec na základe žiadosti voličovi vydá hlasovací preukaz a zo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zoznamu voličov ho vyčiarkne s poznámkou o vydaní hlasovacieho preukazu. Hlasovací</w:t>
      </w:r>
      <w:r w:rsidR="00A56904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preukaz oprávňuje na zápis do zoznamu voličov v ktoromkoľvek volebnom okrsku.</w:t>
      </w:r>
    </w:p>
    <w:p w14:paraId="05629ED1" w14:textId="77777777" w:rsidR="004506F2" w:rsidRDefault="00D64D61" w:rsidP="00A56904">
      <w:pPr>
        <w:rPr>
          <w:rStyle w:val="markedcontent"/>
          <w:rFonts w:ascii="Arial" w:hAnsi="Arial" w:cs="Arial"/>
          <w:b/>
          <w:bCs/>
          <w:sz w:val="28"/>
          <w:szCs w:val="28"/>
        </w:rPr>
      </w:pPr>
      <w:r>
        <w:br/>
      </w:r>
      <w:r w:rsidRPr="00A56904">
        <w:rPr>
          <w:rStyle w:val="markedcontent"/>
          <w:rFonts w:ascii="Arial" w:hAnsi="Arial" w:cs="Arial"/>
          <w:b/>
          <w:bCs/>
          <w:sz w:val="28"/>
          <w:szCs w:val="28"/>
        </w:rPr>
        <w:t>Volič môže požiadať o vydanie hlasovacieho preukazu:</w:t>
      </w:r>
    </w:p>
    <w:p w14:paraId="14F7E890" w14:textId="77777777" w:rsidR="004506F2" w:rsidRDefault="00D64D61" w:rsidP="00A56904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4506F2">
        <w:rPr>
          <w:rStyle w:val="markedcontent"/>
          <w:rFonts w:ascii="Arial" w:hAnsi="Arial" w:cs="Arial"/>
          <w:b/>
          <w:bCs/>
          <w:sz w:val="28"/>
          <w:szCs w:val="28"/>
        </w:rPr>
        <w:t>• osobne</w:t>
      </w:r>
      <w:r>
        <w:rPr>
          <w:rStyle w:val="markedcontent"/>
          <w:rFonts w:ascii="Arial" w:hAnsi="Arial" w:cs="Arial"/>
          <w:sz w:val="28"/>
          <w:szCs w:val="28"/>
        </w:rPr>
        <w:t xml:space="preserve"> najneskôr posledný pracovný deň pred konaním referenda (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t.j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. najneskôr 20.</w:t>
      </w:r>
      <w:r w:rsidR="00A56904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1. 2023) v úradných hodinách na </w:t>
      </w:r>
      <w:r w:rsidR="00A56904">
        <w:rPr>
          <w:rStyle w:val="markedcontent"/>
          <w:rFonts w:ascii="Arial" w:hAnsi="Arial" w:cs="Arial"/>
          <w:sz w:val="28"/>
          <w:szCs w:val="28"/>
        </w:rPr>
        <w:t xml:space="preserve">Obecnom úrade </w:t>
      </w:r>
      <w:r>
        <w:rPr>
          <w:rStyle w:val="markedcontent"/>
          <w:rFonts w:ascii="Arial" w:hAnsi="Arial" w:cs="Arial"/>
          <w:sz w:val="28"/>
          <w:szCs w:val="28"/>
        </w:rPr>
        <w:t xml:space="preserve"> v</w:t>
      </w:r>
      <w:r w:rsidR="00A56904">
        <w:rPr>
          <w:rStyle w:val="markedcontent"/>
          <w:rFonts w:ascii="Arial" w:hAnsi="Arial" w:cs="Arial"/>
          <w:sz w:val="28"/>
          <w:szCs w:val="28"/>
        </w:rPr>
        <w:t> Horných Otrokovciach</w:t>
      </w:r>
      <w:r>
        <w:rPr>
          <w:rStyle w:val="markedcontent"/>
          <w:rFonts w:ascii="Arial" w:hAnsi="Arial" w:cs="Arial"/>
          <w:sz w:val="28"/>
          <w:szCs w:val="28"/>
        </w:rPr>
        <w:t>. Obec vydá hlasovací</w:t>
      </w:r>
      <w:r w:rsidR="004506F2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preukaz bezodkladne.</w:t>
      </w:r>
    </w:p>
    <w:p w14:paraId="243B115B" w14:textId="77777777" w:rsidR="004506F2" w:rsidRDefault="00D64D61" w:rsidP="00A56904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• </w:t>
      </w:r>
      <w:r w:rsidRPr="004506F2">
        <w:rPr>
          <w:rStyle w:val="markedcontent"/>
          <w:rFonts w:ascii="Arial" w:hAnsi="Arial" w:cs="Arial"/>
          <w:b/>
          <w:bCs/>
          <w:sz w:val="28"/>
          <w:szCs w:val="28"/>
        </w:rPr>
        <w:t>v listinnej forme</w:t>
      </w:r>
      <w:r>
        <w:rPr>
          <w:rStyle w:val="markedcontent"/>
          <w:rFonts w:ascii="Arial" w:hAnsi="Arial" w:cs="Arial"/>
          <w:sz w:val="28"/>
          <w:szCs w:val="28"/>
        </w:rPr>
        <w:t xml:space="preserve"> tak, aby žiadosť o vydanie hlasovacieho preukazu bola doručená</w:t>
      </w:r>
      <w:r w:rsidR="004506F2">
        <w:t xml:space="preserve"> </w:t>
      </w:r>
      <w:r w:rsidR="004506F2">
        <w:rPr>
          <w:rStyle w:val="markedcontent"/>
          <w:rFonts w:ascii="Arial" w:hAnsi="Arial" w:cs="Arial"/>
          <w:sz w:val="28"/>
          <w:szCs w:val="28"/>
        </w:rPr>
        <w:t>obci Horné Otrokovce</w:t>
      </w:r>
      <w:r>
        <w:rPr>
          <w:rStyle w:val="markedcontent"/>
          <w:rFonts w:ascii="Arial" w:hAnsi="Arial" w:cs="Arial"/>
          <w:sz w:val="28"/>
          <w:szCs w:val="28"/>
        </w:rPr>
        <w:t xml:space="preserve"> najneskôr 15 pracovných dní predo dňom konania referenda (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t.j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.</w:t>
      </w:r>
      <w:r w:rsidR="004506F2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najneskôr 2. 1. 2023) – adresa na doručovanie: </w:t>
      </w:r>
      <w:r w:rsidR="004506F2">
        <w:rPr>
          <w:rStyle w:val="markedcontent"/>
          <w:rFonts w:ascii="Arial" w:hAnsi="Arial" w:cs="Arial"/>
          <w:sz w:val="28"/>
          <w:szCs w:val="28"/>
        </w:rPr>
        <w:t>Obec Horné Otrokovce, Obecný úrad č. 146, 920 62 Horné Otrokovce</w:t>
      </w:r>
    </w:p>
    <w:p w14:paraId="07D68A1F" w14:textId="09159599" w:rsidR="004506F2" w:rsidRDefault="00D64D61" w:rsidP="00A56904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• </w:t>
      </w:r>
      <w:r w:rsidRPr="004506F2">
        <w:rPr>
          <w:rStyle w:val="markedcontent"/>
          <w:rFonts w:ascii="Arial" w:hAnsi="Arial" w:cs="Arial"/>
          <w:b/>
          <w:bCs/>
          <w:sz w:val="28"/>
          <w:szCs w:val="28"/>
        </w:rPr>
        <w:t>elektronicky</w:t>
      </w:r>
      <w:r>
        <w:rPr>
          <w:rStyle w:val="markedcontent"/>
          <w:rFonts w:ascii="Arial" w:hAnsi="Arial" w:cs="Arial"/>
          <w:sz w:val="28"/>
          <w:szCs w:val="28"/>
        </w:rPr>
        <w:t xml:space="preserve"> (e-mailom)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vo forme elektronickej snímky žiadosti (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sken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) alebo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v textovej forme tvoriacej obsah e-mailovej správy tak,</w:t>
      </w:r>
      <w:r w:rsidR="004506F2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aby žiadosť o vydanie hlasovacieho preukazu bola doručená obci najneskôr 15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pracovných dní predo dňom konania referenda (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t.j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. najneskôr 2. 1. 2023).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Elektronická adresa na doručovanie žiadostí je </w:t>
      </w:r>
      <w:hyperlink r:id="rId4" w:history="1">
        <w:r w:rsidR="004506F2" w:rsidRPr="00FA100D">
          <w:rPr>
            <w:rStyle w:val="Hypertextovprepojenie"/>
            <w:rFonts w:ascii="Arial" w:hAnsi="Arial" w:cs="Arial"/>
            <w:sz w:val="28"/>
            <w:szCs w:val="28"/>
          </w:rPr>
          <w:t>obec.horneotrokovce@gmail.com</w:t>
        </w:r>
      </w:hyperlink>
      <w:r w:rsidR="004506F2">
        <w:rPr>
          <w:rStyle w:val="markedcontent"/>
          <w:rFonts w:ascii="Arial" w:hAnsi="Arial" w:cs="Arial"/>
          <w:sz w:val="28"/>
          <w:szCs w:val="28"/>
        </w:rPr>
        <w:t xml:space="preserve">. </w:t>
      </w:r>
    </w:p>
    <w:p w14:paraId="1C18B147" w14:textId="77777777" w:rsidR="004506F2" w:rsidRDefault="004506F2" w:rsidP="00A56904">
      <w:pPr>
        <w:rPr>
          <w:rStyle w:val="markedcontent"/>
          <w:rFonts w:ascii="Arial" w:hAnsi="Arial" w:cs="Arial"/>
          <w:sz w:val="28"/>
          <w:szCs w:val="28"/>
        </w:rPr>
      </w:pPr>
    </w:p>
    <w:p w14:paraId="0C5D8433" w14:textId="77777777" w:rsidR="004506F2" w:rsidRDefault="00D64D61" w:rsidP="00A56904">
      <w:pPr>
        <w:rPr>
          <w:rStyle w:val="markedcontent"/>
          <w:rFonts w:ascii="Arial" w:hAnsi="Arial" w:cs="Arial"/>
          <w:sz w:val="28"/>
          <w:szCs w:val="28"/>
        </w:rPr>
      </w:pPr>
      <w:r w:rsidRPr="004506F2">
        <w:rPr>
          <w:rStyle w:val="markedcontent"/>
          <w:rFonts w:ascii="Arial" w:hAnsi="Arial" w:cs="Arial"/>
          <w:b/>
          <w:bCs/>
          <w:sz w:val="28"/>
          <w:szCs w:val="28"/>
        </w:rPr>
        <w:lastRenderedPageBreak/>
        <w:t>Žiadosť musí obsahovať údaje o voličovi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• meno a priezvisko,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• rodné číslo,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• štátnu príslušnosť,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• adresu trvalého pobytu (obec, ulica, číslo domu),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• korešpondenčnú adresu, na ktorú obec doručí hlasovací preukaz.</w:t>
      </w:r>
      <w:r>
        <w:br/>
      </w:r>
      <w:r w:rsidR="004506F2">
        <w:rPr>
          <w:rStyle w:val="markedcontent"/>
          <w:rFonts w:ascii="Arial" w:hAnsi="Arial" w:cs="Arial"/>
          <w:sz w:val="28"/>
          <w:szCs w:val="28"/>
        </w:rPr>
        <w:t xml:space="preserve">         </w:t>
      </w:r>
      <w:r>
        <w:rPr>
          <w:rStyle w:val="markedcontent"/>
          <w:rFonts w:ascii="Arial" w:hAnsi="Arial" w:cs="Arial"/>
          <w:sz w:val="28"/>
          <w:szCs w:val="28"/>
        </w:rPr>
        <w:t>Obec zašle hlasovací preukaz voličovi na adresu trvalého pobytu, ak v žiadosti neuvedie</w:t>
      </w:r>
      <w:r w:rsidR="004506F2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inú korešpondenčnú adresu, najneskôr tri pracovné dni od doručenia žiadosti. </w:t>
      </w:r>
    </w:p>
    <w:p w14:paraId="5DCEE1ED" w14:textId="77777777" w:rsidR="004506F2" w:rsidRDefault="004506F2" w:rsidP="00A56904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</w:t>
      </w:r>
      <w:r w:rsidR="00D64D61">
        <w:rPr>
          <w:rStyle w:val="markedcontent"/>
          <w:rFonts w:ascii="Arial" w:hAnsi="Arial" w:cs="Arial"/>
          <w:sz w:val="28"/>
          <w:szCs w:val="28"/>
        </w:rPr>
        <w:t>Obec zašle</w:t>
      </w:r>
      <w:r>
        <w:t xml:space="preserve"> </w:t>
      </w:r>
      <w:r w:rsidR="00D64D61">
        <w:rPr>
          <w:rStyle w:val="markedcontent"/>
          <w:rFonts w:ascii="Arial" w:hAnsi="Arial" w:cs="Arial"/>
          <w:sz w:val="28"/>
          <w:szCs w:val="28"/>
        </w:rPr>
        <w:t>hlasovací preukaz na adresu uvedenú v žiadosti doporučenou zásielkou „Do vlastných rúk".</w:t>
      </w:r>
      <w:r w:rsidR="00D64D61">
        <w:br/>
      </w:r>
      <w:r w:rsidR="00D64D61">
        <w:rPr>
          <w:rStyle w:val="markedcontent"/>
          <w:rFonts w:ascii="Arial" w:hAnsi="Arial" w:cs="Arial"/>
          <w:sz w:val="28"/>
          <w:szCs w:val="28"/>
        </w:rPr>
        <w:t>• prostredníctvom osoby splnomocnenej žiadateľom</w:t>
      </w:r>
      <w:r w:rsidR="00D64D61">
        <w:br/>
      </w:r>
      <w:r w:rsidR="00D64D61">
        <w:rPr>
          <w:rStyle w:val="markedcontent"/>
          <w:rFonts w:ascii="Arial" w:hAnsi="Arial" w:cs="Arial"/>
          <w:sz w:val="28"/>
          <w:szCs w:val="28"/>
        </w:rPr>
        <w:t>možno požiadať o vydanie hlasovacieho preukazu najneskôr v posledný pracovný deň</w:t>
      </w:r>
      <w:r>
        <w:t xml:space="preserve"> </w:t>
      </w:r>
      <w:r w:rsidR="00D64D61">
        <w:rPr>
          <w:rStyle w:val="markedcontent"/>
          <w:rFonts w:ascii="Arial" w:hAnsi="Arial" w:cs="Arial"/>
          <w:sz w:val="28"/>
          <w:szCs w:val="28"/>
        </w:rPr>
        <w:t>predo dňom konania referenda (</w:t>
      </w:r>
      <w:proofErr w:type="spellStart"/>
      <w:r w:rsidR="00D64D61">
        <w:rPr>
          <w:rStyle w:val="markedcontent"/>
          <w:rFonts w:ascii="Arial" w:hAnsi="Arial" w:cs="Arial"/>
          <w:sz w:val="28"/>
          <w:szCs w:val="28"/>
        </w:rPr>
        <w:t>t.j</w:t>
      </w:r>
      <w:proofErr w:type="spellEnd"/>
      <w:r w:rsidR="00D64D61">
        <w:rPr>
          <w:rStyle w:val="markedcontent"/>
          <w:rFonts w:ascii="Arial" w:hAnsi="Arial" w:cs="Arial"/>
          <w:sz w:val="28"/>
          <w:szCs w:val="28"/>
        </w:rPr>
        <w:t>. najneskôr 20. 1. 2023)</w:t>
      </w:r>
    </w:p>
    <w:p w14:paraId="64483727" w14:textId="793AF9A6" w:rsidR="00DB4A7F" w:rsidRDefault="00D64D61" w:rsidP="00A56904">
      <w:r>
        <w:br/>
      </w:r>
      <w:r w:rsidRPr="004506F2">
        <w:rPr>
          <w:rStyle w:val="markedcontent"/>
          <w:rFonts w:ascii="Arial" w:hAnsi="Arial" w:cs="Arial"/>
          <w:b/>
          <w:bCs/>
          <w:sz w:val="28"/>
          <w:szCs w:val="28"/>
        </w:rPr>
        <w:t>Žiadosť musí obsahovať údaje o voličovi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• meno a priezvisko,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• rodné číslo,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• štátnu príslušnosť,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• adresu trvalého pobytu (obec, ulica, číslo domu).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Ak volič v písomnej žiadosti alebo elektronickej žiadosti uvedie, že hlasovací preukaz</w:t>
      </w:r>
      <w:r w:rsidR="004506F2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prevezme iná osoba, musí v žiadosti uviesť jej meno, priezvisko a číslo občianskeho</w:t>
      </w:r>
      <w:r w:rsidR="004506F2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preukazu. Táto osoba je povinná prevzatie hlasovacieho preukazu potvrdiť svojím podpisom</w:t>
      </w:r>
      <w:r w:rsidR="004506F2">
        <w:rPr>
          <w:rStyle w:val="markedcontent"/>
          <w:rFonts w:ascii="Arial" w:hAnsi="Arial" w:cs="Arial"/>
          <w:sz w:val="28"/>
          <w:szCs w:val="28"/>
        </w:rPr>
        <w:t>.</w:t>
      </w:r>
    </w:p>
    <w:sectPr w:rsidR="00DB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4D61"/>
    <w:rsid w:val="004506F2"/>
    <w:rsid w:val="00A56904"/>
    <w:rsid w:val="00D64D61"/>
    <w:rsid w:val="00DB4A7F"/>
    <w:rsid w:val="00D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00D2"/>
  <w15:chartTrackingRefBased/>
  <w15:docId w15:val="{8EA23C30-E6C5-4D8D-8E9F-FFECBC44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D64D61"/>
  </w:style>
  <w:style w:type="character" w:styleId="Hypertextovprepojenie">
    <w:name w:val="Hyperlink"/>
    <w:basedOn w:val="Predvolenpsmoodseku"/>
    <w:uiPriority w:val="99"/>
    <w:unhideWhenUsed/>
    <w:rsid w:val="004506F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50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horneotrok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4</cp:revision>
  <cp:lastPrinted>2022-11-15T08:53:00Z</cp:lastPrinted>
  <dcterms:created xsi:type="dcterms:W3CDTF">2022-11-15T08:18:00Z</dcterms:created>
  <dcterms:modified xsi:type="dcterms:W3CDTF">2022-11-15T08:54:00Z</dcterms:modified>
</cp:coreProperties>
</file>