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č. 146                          </w:t>
      </w:r>
      <w:r w:rsidR="001A6C08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>Súhrnná správa o zákazkách podľa § 9 ods. 9</w:t>
      </w:r>
    </w:p>
    <w:p w:rsidR="001A6C08" w:rsidRPr="001A6C08" w:rsidRDefault="001A6C08" w:rsidP="001A6C08">
      <w:pPr>
        <w:spacing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6C08">
        <w:t>Zákona č 25/2004 Z. z. o verejnom obstarávaní a o zmene a doplnení niektorých</w:t>
      </w:r>
    </w:p>
    <w:p w:rsidR="001A6C08" w:rsidRPr="001A6C08" w:rsidRDefault="001A6C08" w:rsidP="001A6C08">
      <w:pPr>
        <w:spacing w:line="240" w:lineRule="auto"/>
        <w:rPr>
          <w:u w:val="single"/>
        </w:rPr>
      </w:pPr>
      <w:r w:rsidRPr="001A6C08">
        <w:t xml:space="preserve">                                                                                                                  </w:t>
      </w:r>
      <w:r>
        <w:t xml:space="preserve">                     </w:t>
      </w:r>
      <w:r w:rsidRPr="001A6C08">
        <w:t xml:space="preserve"> </w:t>
      </w:r>
      <w:r w:rsidRPr="001A6C08">
        <w:rPr>
          <w:u w:val="single"/>
        </w:rPr>
        <w:t>zákonov v </w:t>
      </w:r>
      <w:proofErr w:type="spellStart"/>
      <w:r w:rsidRPr="001A6C08">
        <w:rPr>
          <w:u w:val="single"/>
        </w:rPr>
        <w:t>z.n.p</w:t>
      </w:r>
      <w:proofErr w:type="spellEnd"/>
      <w:r w:rsidRPr="001A6C08">
        <w:rPr>
          <w:u w:val="single"/>
        </w:rPr>
        <w:t>., s predpokladanou hodnotou rovnakou alebo vyššou než 1000 €</w:t>
      </w:r>
    </w:p>
    <w:p w:rsidR="001A6C08" w:rsidRDefault="001A6C08" w:rsidP="001A6C08">
      <w:pPr>
        <w:spacing w:line="240" w:lineRule="auto"/>
      </w:pPr>
      <w:r>
        <w:t xml:space="preserve">                                                                                                                                       </w:t>
      </w:r>
    </w:p>
    <w:p w:rsidR="001A6C08" w:rsidRPr="00027AF1" w:rsidRDefault="00027AF1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435111" w:rsidRPr="00027AF1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tvrťrok 2015 / od 1.10.2015 – 31.12</w:t>
      </w:r>
      <w:r w:rsidR="00435111" w:rsidRPr="00027AF1">
        <w:rPr>
          <w:b/>
          <w:sz w:val="24"/>
          <w:szCs w:val="24"/>
        </w:rPr>
        <w:t>.2015/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242"/>
        <w:gridCol w:w="5830"/>
        <w:gridCol w:w="3536"/>
        <w:gridCol w:w="3536"/>
      </w:tblGrid>
      <w:tr w:rsidR="00435111" w:rsidTr="008308AD">
        <w:trPr>
          <w:cnfStyle w:val="100000000000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027AF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Zhotovenie chodníka v Materskej škole v Horných Otrokovciach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027AF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2924</w:t>
            </w:r>
            <w:r w:rsidR="00F13160" w:rsidRPr="00F6773C">
              <w:rPr>
                <w:color w:val="auto"/>
                <w:sz w:val="24"/>
                <w:szCs w:val="24"/>
              </w:rPr>
              <w:t>,00 € 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027AF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Samostav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s.r.o. Horné Otrokovce č. 138</w:t>
            </w:r>
          </w:p>
        </w:tc>
      </w:tr>
      <w:tr w:rsidR="00435111" w:rsidTr="008308AD">
        <w:tc>
          <w:tcPr>
            <w:cnfStyle w:val="001000000000"/>
            <w:tcW w:w="1242" w:type="dxa"/>
          </w:tcPr>
          <w:p w:rsidR="00435111" w:rsidRPr="00F6773C" w:rsidRDefault="00435111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DB448E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494A1F" w:rsidRPr="00F6773C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027AF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Projekt „Rekonštrukcia kultúrneho domu“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027AF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5750,00</w:t>
            </w:r>
            <w:r w:rsidR="00494A1F" w:rsidRPr="00F6773C">
              <w:rPr>
                <w:color w:val="auto"/>
                <w:sz w:val="24"/>
                <w:szCs w:val="24"/>
              </w:rPr>
              <w:t xml:space="preserve"> € s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027AF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Ing.Babalová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Soňa, </w:t>
            </w:r>
            <w:proofErr w:type="spellStart"/>
            <w:r>
              <w:rPr>
                <w:color w:val="auto"/>
                <w:sz w:val="24"/>
                <w:szCs w:val="24"/>
              </w:rPr>
              <w:t>Agrojekt</w:t>
            </w:r>
            <w:proofErr w:type="spellEnd"/>
            <w:r>
              <w:rPr>
                <w:color w:val="auto"/>
                <w:sz w:val="24"/>
                <w:szCs w:val="24"/>
              </w:rPr>
              <w:t>, Dvorany nad Nitrou 52, Ludanice</w:t>
            </w:r>
          </w:p>
        </w:tc>
      </w:tr>
      <w:tr w:rsidR="00435111" w:rsidTr="008308AD">
        <w:tc>
          <w:tcPr>
            <w:cnfStyle w:val="001000000000"/>
            <w:tcW w:w="1242" w:type="dxa"/>
          </w:tcPr>
          <w:p w:rsidR="00435111" w:rsidRPr="00F6773C" w:rsidRDefault="00435111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  <w:tr w:rsidR="00435111" w:rsidTr="008308AD">
        <w:tc>
          <w:tcPr>
            <w:cnfStyle w:val="001000000000"/>
            <w:tcW w:w="1242" w:type="dxa"/>
          </w:tcPr>
          <w:p w:rsidR="00435111" w:rsidRPr="00F6773C" w:rsidRDefault="00435111" w:rsidP="00DB448E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435111" w:rsidRPr="00F6773C" w:rsidRDefault="00435111" w:rsidP="00435111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</w:tbl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027AF1">
        <w:rPr>
          <w:b/>
          <w:sz w:val="24"/>
          <w:szCs w:val="24"/>
        </w:rPr>
        <w:t>20.1.2016</w:t>
      </w:r>
    </w:p>
    <w:p w:rsidR="00F6773C" w:rsidRPr="00F6773C" w:rsidRDefault="00F6773C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Miroslava Chovanová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AA2"/>
    <w:rsid w:val="00001D99"/>
    <w:rsid w:val="00027AF1"/>
    <w:rsid w:val="001A6C08"/>
    <w:rsid w:val="00435111"/>
    <w:rsid w:val="00494A1F"/>
    <w:rsid w:val="00644FBD"/>
    <w:rsid w:val="008308AD"/>
    <w:rsid w:val="00A642F5"/>
    <w:rsid w:val="00C64AA2"/>
    <w:rsid w:val="00DB448E"/>
    <w:rsid w:val="00F13160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4</cp:revision>
  <dcterms:created xsi:type="dcterms:W3CDTF">2015-11-02T06:58:00Z</dcterms:created>
  <dcterms:modified xsi:type="dcterms:W3CDTF">2017-01-16T06:38:00Z</dcterms:modified>
</cp:coreProperties>
</file>