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BA" w:rsidRDefault="004D22BA" w:rsidP="004D22BA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Chovateľom  ošípaných ( komerčné farmy a drobnochovy/nekomerčné chovy ) </w:t>
      </w:r>
    </w:p>
    <w:p w:rsidR="004D22BA" w:rsidRDefault="004D22BA" w:rsidP="004D22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3368"/>
          <w:sz w:val="24"/>
          <w:szCs w:val="24"/>
          <w:lang w:eastAsia="sk-SK"/>
        </w:rPr>
      </w:pPr>
    </w:p>
    <w:p w:rsidR="004D22BA" w:rsidRDefault="004D22BA" w:rsidP="004D22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A R I A Ď U J E M</w:t>
      </w:r>
    </w:p>
    <w:p w:rsidR="004D22BA" w:rsidRDefault="004D22BA" w:rsidP="004D22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A3368"/>
          <w:sz w:val="24"/>
          <w:szCs w:val="24"/>
          <w:lang w:eastAsia="sk-SK"/>
        </w:rPr>
      </w:pP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bezodkladne hlásiť všetky uhynuté ošípané poverenému úradnému veterinárnemu lekárovi a v reštrikčných pásmach podľa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časti I, II a III prílohy I vykonávacieho nariadenia  Komisie ( EÚ) 2021/605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v nárazníkovej zóne zabezpečiť odber vzoriek od uhynutých ošípaných na laboratórne vyšetrenie a zabezpečiť odvoz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kadáverov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spracovateľského podniku,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bezodkladne hlásiť všetky choré ošípané s príznakmi AMO poverenému úradnému veterinárnemu lekárovi a príslušnej RVPS, 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ošípané držať v uzatvorených priestoroch, 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nepoužívať vedľajšie živočíšne produkty z diviačej zveri na kŕmne účely pre ošípané,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zákaz skrmovania  kuchynských odpadov,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zákaz skrmovania zeleného krmiva v oblastiach  s potvrdeným výskytom AMO u diviačej zveri, 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premiestňovať ošípané len so súhlasom RVPS (potvrdenie dokladov na premiestňovanie ošípaných),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vykonať opatrenia proti vniknutiu diviakov do areálu farmy (dôkladné oplotenie farmy neprekonateľné pre diviačiu zver), prípadne ich kontaktu s krmivom a stelivom,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vykonať opatrenia proti kontaktu ošípaných s ulovenými a uhynutými diviakmi, ich časťami alebo výrobkami s diviačieho mäsa,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dodržiavať v chove zásady biologickej bezpečnosti – aktivovať dezinfekčné brody pri vstupe na farmu ( priestoru ustajnenia v nekomerčných chovoch), evidencia a kontrola pohybu dopravných prostriedkov a osôb, prezliekanie zamestnancov a návštevníkov farmy, dezinfekčné rohože pri vstupe do ustajňovacích priestorov( komerčné chovy),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skladovať krmivo pre ošípané mimo dosahu diviakov,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skladovať podstielkovú slamu mimo dosahu diviakov min. 90 dní pred jej použitím,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viesť zoznam chovateľov, ktorým boli predané ošípané,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mať vypracovaný a príslušnou RVPS schválený </w:t>
      </w:r>
      <w:r>
        <w:rPr>
          <w:rFonts w:ascii="Times New Roman" w:hAnsi="Times New Roman" w:cs="Times New Roman"/>
          <w:sz w:val="24"/>
          <w:szCs w:val="24"/>
        </w:rPr>
        <w:t xml:space="preserve">„Plán ochrany chovu pred zavlečením AMO“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(komerčné chovy),</w:t>
      </w:r>
    </w:p>
    <w:p w:rsidR="004D22BA" w:rsidRDefault="004D22BA" w:rsidP="004D22BA">
      <w:pPr>
        <w:pStyle w:val="Odsekzoznamu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vykonávať pravidelnú dezinfekciu  dezinsekciu a deratizáciu chovných priestorov,</w:t>
      </w:r>
    </w:p>
    <w:p w:rsidR="004D22BA" w:rsidRDefault="004D22BA" w:rsidP="004D22B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v chove zásady biologickej bezpečnosti  dezinfekčné rohože pri vstupe do ustajňovacích priestorov, prezliekanie, dezinfekcia používaných nástrojov, zákaz vstupu cudzích osôb do priestorov chovu ošípaných  ( nekomerčné chovy),</w:t>
      </w:r>
    </w:p>
    <w:p w:rsidR="004D22BA" w:rsidRDefault="004D22BA" w:rsidP="004D22B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nakupovať ošípané výhradne od registrovaných chovateľov a mať o tom doklad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>(nekomerčné chovy),</w:t>
      </w:r>
    </w:p>
    <w:p w:rsidR="004D22BA" w:rsidRDefault="004D22BA" w:rsidP="004D22BA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dodržiavanie povinnosti identifikácie a registrácie chovov ošípaných od 1 kusa chovanej ošípanej.</w:t>
      </w:r>
    </w:p>
    <w:p w:rsidR="00326A62" w:rsidRDefault="00326A62"/>
    <w:sectPr w:rsidR="0032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487F"/>
    <w:multiLevelType w:val="hybridMultilevel"/>
    <w:tmpl w:val="1F008E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A"/>
    <w:rsid w:val="00326A62"/>
    <w:rsid w:val="00406ECB"/>
    <w:rsid w:val="004D041A"/>
    <w:rsid w:val="004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0343-6FAD-44F5-927C-6809517E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2B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>SVPS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Teams RVPS Trnava</dc:creator>
  <cp:keywords/>
  <dc:description/>
  <cp:lastModifiedBy>Teams RVPS Trnava</cp:lastModifiedBy>
  <cp:revision>5</cp:revision>
  <dcterms:created xsi:type="dcterms:W3CDTF">2021-08-06T14:44:00Z</dcterms:created>
  <dcterms:modified xsi:type="dcterms:W3CDTF">2021-08-06T14:47:00Z</dcterms:modified>
</cp:coreProperties>
</file>